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4A" w:rsidRPr="00B4224A" w:rsidRDefault="00B4224A" w:rsidP="00A35011">
      <w:pPr>
        <w:pStyle w:val="Title"/>
        <w:jc w:val="both"/>
        <w:rPr>
          <w:rFonts w:asciiTheme="minorHAnsi" w:hAnsiTheme="minorHAnsi"/>
          <w:b/>
          <w:color w:val="0070C0"/>
          <w:sz w:val="32"/>
          <w:szCs w:val="32"/>
          <w:lang w:val="fr-FR"/>
        </w:rPr>
      </w:pPr>
      <w:r w:rsidRPr="00B4224A">
        <w:rPr>
          <w:rFonts w:asciiTheme="minorHAnsi" w:hAnsiTheme="minorHAnsi"/>
          <w:b/>
          <w:color w:val="0070C0"/>
          <w:sz w:val="32"/>
          <w:szCs w:val="32"/>
          <w:lang w:val="fr-FR"/>
        </w:rPr>
        <w:t xml:space="preserve">Série des questions posées par les organisations soumissionnaires </w:t>
      </w:r>
    </w:p>
    <w:p w:rsidR="00CC3BF6" w:rsidRDefault="00CC3BF6" w:rsidP="00A35011">
      <w:pPr>
        <w:jc w:val="both"/>
        <w:rPr>
          <w:b/>
          <w:bCs/>
          <w:lang w:val="fr-FR"/>
        </w:rPr>
      </w:pPr>
    </w:p>
    <w:p w:rsidR="00CC3BF6" w:rsidRPr="00A35011" w:rsidRDefault="00F11F1B" w:rsidP="00A35011">
      <w:pPr>
        <w:pStyle w:val="ListParagraph"/>
        <w:numPr>
          <w:ilvl w:val="0"/>
          <w:numId w:val="1"/>
        </w:numPr>
        <w:jc w:val="both"/>
        <w:rPr>
          <w:rFonts w:asciiTheme="minorHAnsi" w:hAnsiTheme="minorHAnsi"/>
          <w:sz w:val="24"/>
          <w:szCs w:val="24"/>
          <w:lang w:val="fr-FR"/>
        </w:rPr>
      </w:pPr>
      <w:r w:rsidRPr="00A35011">
        <w:rPr>
          <w:rFonts w:asciiTheme="minorHAnsi" w:hAnsiTheme="minorHAnsi"/>
          <w:sz w:val="24"/>
          <w:szCs w:val="24"/>
          <w:lang w:val="fr-FR"/>
        </w:rPr>
        <w:t xml:space="preserve">Le programme PEAR+III cible </w:t>
      </w:r>
      <w:r w:rsidR="00CC3BF6" w:rsidRPr="00A35011">
        <w:rPr>
          <w:rFonts w:asciiTheme="minorHAnsi" w:hAnsiTheme="minorHAnsi"/>
          <w:sz w:val="24"/>
          <w:szCs w:val="24"/>
          <w:lang w:val="fr-FR"/>
        </w:rPr>
        <w:t>cinq secteurs d’intervention </w:t>
      </w:r>
      <w:r w:rsidRPr="00A35011">
        <w:rPr>
          <w:rFonts w:asciiTheme="minorHAnsi" w:hAnsiTheme="minorHAnsi"/>
          <w:sz w:val="24"/>
          <w:szCs w:val="24"/>
          <w:lang w:val="fr-FR"/>
        </w:rPr>
        <w:t xml:space="preserve"> qui sont</w:t>
      </w:r>
      <w:r w:rsidR="00CC3BF6" w:rsidRPr="00A35011">
        <w:rPr>
          <w:rFonts w:asciiTheme="minorHAnsi" w:hAnsiTheme="minorHAnsi"/>
          <w:sz w:val="24"/>
          <w:szCs w:val="24"/>
          <w:lang w:val="fr-FR"/>
        </w:rPr>
        <w:t xml:space="preserve">: Santé, WASH, Education, Protection et Approche communautaire participative. Est-ce </w:t>
      </w:r>
      <w:r w:rsidRPr="00A35011">
        <w:rPr>
          <w:rFonts w:asciiTheme="minorHAnsi" w:hAnsiTheme="minorHAnsi"/>
          <w:sz w:val="24"/>
          <w:szCs w:val="24"/>
          <w:lang w:val="fr-FR"/>
        </w:rPr>
        <w:t>qu’</w:t>
      </w:r>
      <w:r w:rsidR="00CC3BF6" w:rsidRPr="00A35011">
        <w:rPr>
          <w:rFonts w:asciiTheme="minorHAnsi" w:hAnsiTheme="minorHAnsi"/>
          <w:sz w:val="24"/>
          <w:szCs w:val="24"/>
          <w:lang w:val="fr-FR"/>
        </w:rPr>
        <w:t xml:space="preserve">Unicef peut donner une idée de </w:t>
      </w:r>
      <w:r w:rsidRPr="00A35011">
        <w:rPr>
          <w:rFonts w:asciiTheme="minorHAnsi" w:hAnsiTheme="minorHAnsi"/>
          <w:sz w:val="24"/>
          <w:szCs w:val="24"/>
          <w:lang w:val="fr-FR"/>
        </w:rPr>
        <w:t>la</w:t>
      </w:r>
      <w:r w:rsidR="00CC3BF6" w:rsidRPr="00A35011">
        <w:rPr>
          <w:rFonts w:asciiTheme="minorHAnsi" w:hAnsiTheme="minorHAnsi"/>
          <w:sz w:val="24"/>
          <w:szCs w:val="24"/>
          <w:lang w:val="fr-FR"/>
        </w:rPr>
        <w:t xml:space="preserve"> prévision de la taille proportionnelle de chaque secteur</w:t>
      </w:r>
      <w:r w:rsidRPr="00A35011">
        <w:rPr>
          <w:rFonts w:asciiTheme="minorHAnsi" w:hAnsiTheme="minorHAnsi"/>
          <w:sz w:val="24"/>
          <w:szCs w:val="24"/>
          <w:lang w:val="fr-FR"/>
        </w:rPr>
        <w:t>, en utilisant par l’</w:t>
      </w:r>
      <w:r w:rsidR="00CC3BF6" w:rsidRPr="00A35011">
        <w:rPr>
          <w:rFonts w:asciiTheme="minorHAnsi" w:hAnsiTheme="minorHAnsi"/>
          <w:sz w:val="24"/>
          <w:szCs w:val="24"/>
          <w:lang w:val="fr-FR"/>
        </w:rPr>
        <w:t>exemple l’expérience de PEAR+ III</w:t>
      </w:r>
      <w:r w:rsidR="00E60D0A">
        <w:rPr>
          <w:rFonts w:asciiTheme="minorHAnsi" w:hAnsiTheme="minorHAnsi"/>
          <w:sz w:val="24"/>
          <w:szCs w:val="24"/>
          <w:lang w:val="fr-FR"/>
        </w:rPr>
        <w:t xml:space="preserve"> à</w:t>
      </w:r>
      <w:r w:rsidR="00CC3BF6" w:rsidRPr="00A35011">
        <w:rPr>
          <w:rFonts w:asciiTheme="minorHAnsi" w:hAnsiTheme="minorHAnsi"/>
          <w:sz w:val="24"/>
          <w:szCs w:val="24"/>
          <w:lang w:val="fr-FR"/>
        </w:rPr>
        <w:t xml:space="preserve"> Rutshuru ? Ceci</w:t>
      </w:r>
      <w:r w:rsidRPr="00A35011">
        <w:rPr>
          <w:rFonts w:asciiTheme="minorHAnsi" w:hAnsiTheme="minorHAnsi"/>
          <w:sz w:val="24"/>
          <w:szCs w:val="24"/>
          <w:lang w:val="fr-FR"/>
        </w:rPr>
        <w:t xml:space="preserve"> dans l’intérêt de permettre aux Organisations </w:t>
      </w:r>
      <w:r w:rsidR="00CC3BF6" w:rsidRPr="00A35011">
        <w:rPr>
          <w:rFonts w:asciiTheme="minorHAnsi" w:hAnsiTheme="minorHAnsi"/>
          <w:sz w:val="24"/>
          <w:szCs w:val="24"/>
          <w:lang w:val="fr-FR"/>
        </w:rPr>
        <w:t xml:space="preserve"> intéressé</w:t>
      </w:r>
      <w:r w:rsidRPr="00A35011">
        <w:rPr>
          <w:rFonts w:asciiTheme="minorHAnsi" w:hAnsiTheme="minorHAnsi"/>
          <w:sz w:val="24"/>
          <w:szCs w:val="24"/>
          <w:lang w:val="fr-FR"/>
        </w:rPr>
        <w:t>e</w:t>
      </w:r>
      <w:r w:rsidR="00CC3BF6" w:rsidRPr="00A35011">
        <w:rPr>
          <w:rFonts w:asciiTheme="minorHAnsi" w:hAnsiTheme="minorHAnsi"/>
          <w:sz w:val="24"/>
          <w:szCs w:val="24"/>
          <w:lang w:val="fr-FR"/>
        </w:rPr>
        <w:t xml:space="preserve">s </w:t>
      </w:r>
      <w:r w:rsidRPr="00A35011">
        <w:rPr>
          <w:rFonts w:asciiTheme="minorHAnsi" w:hAnsiTheme="minorHAnsi"/>
          <w:sz w:val="24"/>
          <w:szCs w:val="24"/>
          <w:lang w:val="fr-FR"/>
        </w:rPr>
        <w:t>par</w:t>
      </w:r>
      <w:r w:rsidRPr="00A35011">
        <w:rPr>
          <w:rFonts w:asciiTheme="minorHAnsi" w:hAnsiTheme="minorHAnsi"/>
          <w:sz w:val="24"/>
          <w:szCs w:val="24"/>
          <w:lang w:val="fr-FR"/>
        </w:rPr>
        <w:t xml:space="preserve"> consortium</w:t>
      </w:r>
      <w:r w:rsidRPr="00A35011">
        <w:rPr>
          <w:rFonts w:asciiTheme="minorHAnsi" w:hAnsiTheme="minorHAnsi"/>
          <w:sz w:val="24"/>
          <w:szCs w:val="24"/>
          <w:lang w:val="fr-FR"/>
        </w:rPr>
        <w:t xml:space="preserve"> </w:t>
      </w:r>
      <w:r w:rsidR="00CC3BF6" w:rsidRPr="00A35011">
        <w:rPr>
          <w:rFonts w:asciiTheme="minorHAnsi" w:hAnsiTheme="minorHAnsi"/>
          <w:sz w:val="24"/>
          <w:szCs w:val="24"/>
          <w:lang w:val="fr-FR"/>
        </w:rPr>
        <w:t xml:space="preserve">de soumettre des propositions </w:t>
      </w:r>
      <w:r w:rsidRPr="00A35011">
        <w:rPr>
          <w:rFonts w:asciiTheme="minorHAnsi" w:hAnsiTheme="minorHAnsi"/>
          <w:sz w:val="24"/>
          <w:szCs w:val="24"/>
          <w:lang w:val="fr-FR"/>
        </w:rPr>
        <w:t>adaptées aux ressources par objectif</w:t>
      </w:r>
      <w:r w:rsidR="00CC3BF6" w:rsidRPr="00A35011">
        <w:rPr>
          <w:rFonts w:asciiTheme="minorHAnsi" w:hAnsiTheme="minorHAnsi"/>
          <w:sz w:val="24"/>
          <w:szCs w:val="24"/>
          <w:lang w:val="fr-FR"/>
        </w:rPr>
        <w:t xml:space="preserve"> prévu</w:t>
      </w:r>
      <w:r w:rsidR="00E60D0A">
        <w:rPr>
          <w:rFonts w:asciiTheme="minorHAnsi" w:hAnsiTheme="minorHAnsi"/>
          <w:sz w:val="24"/>
          <w:szCs w:val="24"/>
          <w:lang w:val="fr-FR"/>
        </w:rPr>
        <w:t>e</w:t>
      </w:r>
      <w:r w:rsidR="00CC3BF6" w:rsidRPr="00A35011">
        <w:rPr>
          <w:rFonts w:asciiTheme="minorHAnsi" w:hAnsiTheme="minorHAnsi"/>
          <w:sz w:val="24"/>
          <w:szCs w:val="24"/>
          <w:lang w:val="fr-FR"/>
        </w:rPr>
        <w:t xml:space="preserve"> par le </w:t>
      </w:r>
      <w:r w:rsidR="00137231" w:rsidRPr="00A35011">
        <w:rPr>
          <w:rFonts w:asciiTheme="minorHAnsi" w:hAnsiTheme="minorHAnsi"/>
          <w:sz w:val="24"/>
          <w:szCs w:val="24"/>
          <w:lang w:val="fr-FR"/>
        </w:rPr>
        <w:t>programme</w:t>
      </w:r>
      <w:r w:rsidR="00CC3BF6" w:rsidRPr="00A35011">
        <w:rPr>
          <w:rFonts w:asciiTheme="minorHAnsi" w:hAnsiTheme="minorHAnsi"/>
          <w:sz w:val="24"/>
          <w:szCs w:val="24"/>
          <w:lang w:val="fr-FR"/>
        </w:rPr>
        <w:t>.</w:t>
      </w:r>
    </w:p>
    <w:p w:rsidR="00CC3BF6" w:rsidRPr="00A35011" w:rsidRDefault="00CC3BF6" w:rsidP="00A35011">
      <w:pPr>
        <w:ind w:left="360"/>
        <w:jc w:val="both"/>
        <w:rPr>
          <w:rFonts w:asciiTheme="minorHAnsi" w:hAnsiTheme="minorHAnsi"/>
          <w:color w:val="0070C0"/>
          <w:sz w:val="24"/>
          <w:szCs w:val="24"/>
          <w:lang w:val="fr-FR"/>
        </w:rPr>
      </w:pPr>
      <w:r w:rsidRPr="00A35011">
        <w:rPr>
          <w:rFonts w:asciiTheme="minorHAnsi" w:hAnsiTheme="minorHAnsi"/>
          <w:b/>
          <w:color w:val="0070C0"/>
          <w:sz w:val="24"/>
          <w:szCs w:val="24"/>
          <w:lang w:val="fr-FR"/>
        </w:rPr>
        <w:t>Réponse</w:t>
      </w:r>
      <w:r w:rsidRPr="00A35011">
        <w:rPr>
          <w:rFonts w:asciiTheme="minorHAnsi" w:hAnsiTheme="minorHAnsi"/>
          <w:color w:val="0070C0"/>
          <w:sz w:val="24"/>
          <w:szCs w:val="24"/>
          <w:lang w:val="fr-FR"/>
        </w:rPr>
        <w:t xml:space="preserve"> : </w:t>
      </w:r>
      <w:r w:rsidR="00616E02" w:rsidRPr="00A35011">
        <w:rPr>
          <w:rFonts w:asciiTheme="minorHAnsi" w:hAnsiTheme="minorHAnsi"/>
          <w:color w:val="0070C0"/>
          <w:sz w:val="24"/>
          <w:szCs w:val="24"/>
          <w:lang w:val="fr-FR"/>
        </w:rPr>
        <w:t>La prévision de la taille</w:t>
      </w:r>
      <w:r w:rsidR="00655901" w:rsidRPr="00A35011">
        <w:rPr>
          <w:rFonts w:asciiTheme="minorHAnsi" w:hAnsiTheme="minorHAnsi"/>
          <w:color w:val="0070C0"/>
          <w:sz w:val="24"/>
          <w:szCs w:val="24"/>
          <w:lang w:val="fr-FR"/>
        </w:rPr>
        <w:t xml:space="preserve"> proportionnelle de chaque secteur </w:t>
      </w:r>
      <w:r w:rsidRPr="00A35011">
        <w:rPr>
          <w:rFonts w:asciiTheme="minorHAnsi" w:hAnsiTheme="minorHAnsi"/>
          <w:color w:val="0070C0"/>
          <w:sz w:val="24"/>
          <w:szCs w:val="24"/>
          <w:lang w:val="fr-FR"/>
        </w:rPr>
        <w:t>vienne des partenaires soumissionnaires</w:t>
      </w:r>
      <w:r w:rsidR="0017185F" w:rsidRPr="00A35011">
        <w:rPr>
          <w:rFonts w:asciiTheme="minorHAnsi" w:hAnsiTheme="minorHAnsi"/>
          <w:color w:val="0070C0"/>
          <w:sz w:val="24"/>
          <w:szCs w:val="24"/>
          <w:lang w:val="fr-FR"/>
        </w:rPr>
        <w:t>, qui développeront un</w:t>
      </w:r>
      <w:r w:rsidR="00665015" w:rsidRPr="00A35011">
        <w:rPr>
          <w:rFonts w:asciiTheme="minorHAnsi" w:hAnsiTheme="minorHAnsi"/>
          <w:color w:val="0070C0"/>
          <w:sz w:val="24"/>
          <w:szCs w:val="24"/>
          <w:lang w:val="fr-FR"/>
        </w:rPr>
        <w:t>e</w:t>
      </w:r>
      <w:r w:rsidR="0017185F" w:rsidRPr="00A35011">
        <w:rPr>
          <w:rFonts w:asciiTheme="minorHAnsi" w:hAnsiTheme="minorHAnsi"/>
          <w:color w:val="0070C0"/>
          <w:sz w:val="24"/>
          <w:szCs w:val="24"/>
          <w:lang w:val="fr-FR"/>
        </w:rPr>
        <w:t xml:space="preserve"> approche communautaire en utilisant leur </w:t>
      </w:r>
      <w:r w:rsidRPr="00A35011">
        <w:rPr>
          <w:rFonts w:asciiTheme="minorHAnsi" w:hAnsiTheme="minorHAnsi"/>
          <w:color w:val="0070C0"/>
          <w:sz w:val="24"/>
          <w:szCs w:val="24"/>
          <w:lang w:val="fr-FR"/>
        </w:rPr>
        <w:t>connaissance de l’enveloppe globale</w:t>
      </w:r>
      <w:r w:rsidR="0017185F" w:rsidRPr="00A35011">
        <w:rPr>
          <w:rFonts w:asciiTheme="minorHAnsi" w:hAnsiTheme="minorHAnsi"/>
          <w:color w:val="0070C0"/>
          <w:sz w:val="24"/>
          <w:szCs w:val="24"/>
          <w:lang w:val="fr-FR"/>
        </w:rPr>
        <w:t xml:space="preserve">, stratégie promu et </w:t>
      </w:r>
      <w:r w:rsidR="0009344F" w:rsidRPr="00A35011">
        <w:rPr>
          <w:rFonts w:asciiTheme="minorHAnsi" w:hAnsiTheme="minorHAnsi"/>
          <w:color w:val="0070C0"/>
          <w:sz w:val="24"/>
          <w:szCs w:val="24"/>
          <w:lang w:val="fr-FR"/>
        </w:rPr>
        <w:t>expérience</w:t>
      </w:r>
      <w:r w:rsidR="0017185F" w:rsidRPr="00A35011">
        <w:rPr>
          <w:rFonts w:asciiTheme="minorHAnsi" w:hAnsiTheme="minorHAnsi"/>
          <w:color w:val="0070C0"/>
          <w:sz w:val="24"/>
          <w:szCs w:val="24"/>
          <w:lang w:val="fr-FR"/>
        </w:rPr>
        <w:t xml:space="preserve"> sur le terrain</w:t>
      </w:r>
      <w:r w:rsidR="0009344F" w:rsidRPr="00A35011">
        <w:rPr>
          <w:rFonts w:asciiTheme="minorHAnsi" w:hAnsiTheme="minorHAnsi"/>
          <w:color w:val="0070C0"/>
          <w:sz w:val="24"/>
          <w:szCs w:val="24"/>
          <w:lang w:val="fr-FR"/>
        </w:rPr>
        <w:t xml:space="preserve">. </w:t>
      </w:r>
      <w:r w:rsidR="0017185F" w:rsidRPr="00A35011">
        <w:rPr>
          <w:rFonts w:asciiTheme="minorHAnsi" w:hAnsiTheme="minorHAnsi"/>
          <w:color w:val="0070C0"/>
          <w:sz w:val="24"/>
          <w:szCs w:val="24"/>
          <w:lang w:val="fr-FR"/>
        </w:rPr>
        <w:t>Le programme devrai</w:t>
      </w:r>
      <w:r w:rsidR="00A2760C" w:rsidRPr="00A35011">
        <w:rPr>
          <w:rFonts w:asciiTheme="minorHAnsi" w:hAnsiTheme="minorHAnsi"/>
          <w:color w:val="0070C0"/>
          <w:sz w:val="24"/>
          <w:szCs w:val="24"/>
          <w:lang w:val="fr-FR"/>
        </w:rPr>
        <w:t>t</w:t>
      </w:r>
      <w:r w:rsidR="0017185F" w:rsidRPr="00A35011">
        <w:rPr>
          <w:rFonts w:asciiTheme="minorHAnsi" w:hAnsiTheme="minorHAnsi"/>
          <w:color w:val="0070C0"/>
          <w:sz w:val="24"/>
          <w:szCs w:val="24"/>
          <w:lang w:val="fr-FR"/>
        </w:rPr>
        <w:t xml:space="preserve"> être </w:t>
      </w:r>
      <w:r w:rsidR="00A2760C" w:rsidRPr="00A35011">
        <w:rPr>
          <w:rFonts w:asciiTheme="minorHAnsi" w:hAnsiTheme="minorHAnsi"/>
          <w:color w:val="0070C0"/>
          <w:sz w:val="24"/>
          <w:szCs w:val="24"/>
          <w:lang w:val="fr-FR"/>
        </w:rPr>
        <w:t xml:space="preserve">adapté au </w:t>
      </w:r>
      <w:r w:rsidR="0017185F" w:rsidRPr="00A35011">
        <w:rPr>
          <w:rFonts w:asciiTheme="minorHAnsi" w:hAnsiTheme="minorHAnsi"/>
          <w:color w:val="0070C0"/>
          <w:sz w:val="24"/>
          <w:szCs w:val="24"/>
          <w:lang w:val="fr-FR"/>
        </w:rPr>
        <w:t>« context</w:t>
      </w:r>
      <w:r w:rsidR="00A2760C" w:rsidRPr="00A35011">
        <w:rPr>
          <w:rFonts w:asciiTheme="minorHAnsi" w:hAnsiTheme="minorHAnsi"/>
          <w:color w:val="0070C0"/>
          <w:sz w:val="24"/>
          <w:szCs w:val="24"/>
          <w:lang w:val="fr-FR"/>
        </w:rPr>
        <w:t xml:space="preserve">e </w:t>
      </w:r>
      <w:r w:rsidR="0017185F" w:rsidRPr="00A35011">
        <w:rPr>
          <w:rFonts w:asciiTheme="minorHAnsi" w:hAnsiTheme="minorHAnsi"/>
          <w:color w:val="0070C0"/>
          <w:sz w:val="24"/>
          <w:szCs w:val="24"/>
          <w:lang w:val="fr-FR"/>
        </w:rPr>
        <w:t xml:space="preserve"> </w:t>
      </w:r>
      <w:r w:rsidR="00A2760C" w:rsidRPr="00A35011">
        <w:rPr>
          <w:rFonts w:asciiTheme="minorHAnsi" w:hAnsiTheme="minorHAnsi"/>
          <w:color w:val="0070C0"/>
          <w:sz w:val="24"/>
          <w:szCs w:val="24"/>
          <w:lang w:val="fr-FR"/>
        </w:rPr>
        <w:t>spécifique</w:t>
      </w:r>
      <w:r w:rsidR="0017185F" w:rsidRPr="00A35011">
        <w:rPr>
          <w:rFonts w:asciiTheme="minorHAnsi" w:hAnsiTheme="minorHAnsi"/>
          <w:color w:val="0070C0"/>
          <w:sz w:val="24"/>
          <w:szCs w:val="24"/>
          <w:lang w:val="fr-FR"/>
        </w:rPr>
        <w:t xml:space="preserve"> » </w:t>
      </w:r>
      <w:r w:rsidR="00A2760C" w:rsidRPr="00A35011">
        <w:rPr>
          <w:rFonts w:asciiTheme="minorHAnsi" w:hAnsiTheme="minorHAnsi"/>
          <w:color w:val="0070C0"/>
          <w:sz w:val="24"/>
          <w:szCs w:val="24"/>
          <w:lang w:val="fr-FR"/>
        </w:rPr>
        <w:t xml:space="preserve">et ne doit pas </w:t>
      </w:r>
      <w:r w:rsidR="0017185F" w:rsidRPr="00A35011">
        <w:rPr>
          <w:rFonts w:asciiTheme="minorHAnsi" w:hAnsiTheme="minorHAnsi"/>
          <w:color w:val="0070C0"/>
          <w:sz w:val="24"/>
          <w:szCs w:val="24"/>
          <w:lang w:val="fr-FR"/>
        </w:rPr>
        <w:t xml:space="preserve">nécessairement </w:t>
      </w:r>
      <w:r w:rsidR="00A2760C" w:rsidRPr="00A35011">
        <w:rPr>
          <w:rFonts w:asciiTheme="minorHAnsi" w:hAnsiTheme="minorHAnsi"/>
          <w:color w:val="0070C0"/>
          <w:sz w:val="24"/>
          <w:szCs w:val="24"/>
          <w:lang w:val="fr-FR"/>
        </w:rPr>
        <w:t>ressembler au</w:t>
      </w:r>
      <w:r w:rsidR="0017185F" w:rsidRPr="00A35011">
        <w:rPr>
          <w:rFonts w:asciiTheme="minorHAnsi" w:hAnsiTheme="minorHAnsi"/>
          <w:color w:val="0070C0"/>
          <w:sz w:val="24"/>
          <w:szCs w:val="24"/>
          <w:lang w:val="fr-FR"/>
        </w:rPr>
        <w:t xml:space="preserve"> programme de PEAR+ a </w:t>
      </w:r>
      <w:r w:rsidR="00A2760C" w:rsidRPr="00A35011">
        <w:rPr>
          <w:rFonts w:asciiTheme="minorHAnsi" w:hAnsiTheme="minorHAnsi"/>
          <w:color w:val="0070C0"/>
          <w:sz w:val="24"/>
          <w:szCs w:val="24"/>
          <w:lang w:val="fr-FR"/>
        </w:rPr>
        <w:t>Rutshuru</w:t>
      </w:r>
      <w:r w:rsidR="0017185F" w:rsidRPr="00A35011">
        <w:rPr>
          <w:rFonts w:asciiTheme="minorHAnsi" w:hAnsiTheme="minorHAnsi"/>
          <w:color w:val="0070C0"/>
          <w:sz w:val="24"/>
          <w:szCs w:val="24"/>
          <w:lang w:val="fr-FR"/>
        </w:rPr>
        <w:t xml:space="preserve">, ni </w:t>
      </w:r>
      <w:r w:rsidR="00A2760C" w:rsidRPr="00A35011">
        <w:rPr>
          <w:rFonts w:asciiTheme="minorHAnsi" w:hAnsiTheme="minorHAnsi"/>
          <w:color w:val="0070C0"/>
          <w:sz w:val="24"/>
          <w:szCs w:val="24"/>
          <w:lang w:val="fr-FR"/>
        </w:rPr>
        <w:t>aux</w:t>
      </w:r>
      <w:r w:rsidR="0017185F" w:rsidRPr="00A35011">
        <w:rPr>
          <w:rFonts w:asciiTheme="minorHAnsi" w:hAnsiTheme="minorHAnsi"/>
          <w:color w:val="0070C0"/>
          <w:sz w:val="24"/>
          <w:szCs w:val="24"/>
          <w:lang w:val="fr-FR"/>
        </w:rPr>
        <w:t xml:space="preserve"> programmes PEAR+ dans le passé. </w:t>
      </w:r>
    </w:p>
    <w:p w:rsidR="00CC3BF6" w:rsidRPr="00A35011" w:rsidRDefault="00CC3BF6" w:rsidP="00A35011">
      <w:pPr>
        <w:pStyle w:val="ListParagraph"/>
        <w:jc w:val="both"/>
        <w:rPr>
          <w:rFonts w:asciiTheme="minorHAnsi" w:hAnsiTheme="minorHAnsi"/>
          <w:color w:val="0070C0"/>
          <w:sz w:val="24"/>
          <w:szCs w:val="24"/>
          <w:lang w:val="fr-FR"/>
        </w:rPr>
      </w:pPr>
    </w:p>
    <w:p w:rsidR="00CC3BF6" w:rsidRPr="00E60D0A" w:rsidRDefault="00CC3BF6" w:rsidP="00E60D0A">
      <w:pPr>
        <w:pStyle w:val="ListParagraph"/>
        <w:numPr>
          <w:ilvl w:val="0"/>
          <w:numId w:val="1"/>
        </w:numPr>
        <w:jc w:val="both"/>
        <w:rPr>
          <w:rFonts w:asciiTheme="minorHAnsi" w:hAnsiTheme="minorHAnsi"/>
          <w:sz w:val="24"/>
          <w:szCs w:val="24"/>
          <w:lang w:val="fr-FR"/>
        </w:rPr>
      </w:pPr>
      <w:r w:rsidRPr="00A35011">
        <w:rPr>
          <w:rFonts w:asciiTheme="minorHAnsi" w:hAnsiTheme="minorHAnsi"/>
          <w:sz w:val="24"/>
          <w:szCs w:val="24"/>
          <w:lang w:val="fr-FR"/>
        </w:rPr>
        <w:t xml:space="preserve">Selon le document de </w:t>
      </w:r>
      <w:r w:rsidR="00137231" w:rsidRPr="00A35011">
        <w:rPr>
          <w:rFonts w:asciiTheme="minorHAnsi" w:hAnsiTheme="minorHAnsi"/>
          <w:sz w:val="24"/>
          <w:szCs w:val="24"/>
          <w:lang w:val="fr-FR"/>
        </w:rPr>
        <w:t>programme</w:t>
      </w:r>
      <w:r w:rsidRPr="00A35011">
        <w:rPr>
          <w:rFonts w:asciiTheme="minorHAnsi" w:hAnsiTheme="minorHAnsi"/>
          <w:sz w:val="24"/>
          <w:szCs w:val="24"/>
          <w:lang w:val="fr-FR"/>
        </w:rPr>
        <w:t>, à travers les cinq secteurs d’intervention</w:t>
      </w:r>
      <w:r w:rsidR="00137231" w:rsidRPr="00A35011">
        <w:rPr>
          <w:rFonts w:asciiTheme="minorHAnsi" w:hAnsiTheme="minorHAnsi"/>
          <w:sz w:val="24"/>
          <w:szCs w:val="24"/>
          <w:lang w:val="fr-FR"/>
        </w:rPr>
        <w:t xml:space="preserve">, </w:t>
      </w:r>
      <w:r w:rsidRPr="00A35011">
        <w:rPr>
          <w:rFonts w:asciiTheme="minorHAnsi" w:hAnsiTheme="minorHAnsi"/>
          <w:sz w:val="24"/>
          <w:szCs w:val="24"/>
          <w:lang w:val="fr-FR"/>
        </w:rPr>
        <w:t xml:space="preserve">200 000 bénéficiaires seront ciblés par le </w:t>
      </w:r>
      <w:r w:rsidR="00137231" w:rsidRPr="00A35011">
        <w:rPr>
          <w:rFonts w:asciiTheme="minorHAnsi" w:hAnsiTheme="minorHAnsi"/>
          <w:sz w:val="24"/>
          <w:szCs w:val="24"/>
          <w:lang w:val="fr-FR"/>
        </w:rPr>
        <w:t>programme</w:t>
      </w:r>
      <w:r w:rsidRPr="00A35011">
        <w:rPr>
          <w:rFonts w:asciiTheme="minorHAnsi" w:hAnsiTheme="minorHAnsi"/>
          <w:sz w:val="24"/>
          <w:szCs w:val="24"/>
          <w:lang w:val="fr-FR"/>
        </w:rPr>
        <w:t xml:space="preserve">. Nous aimerons avoir une clarification sur l’estimation de nombre de bénéficiaires prévue et leur méthode de calcul par secteur si cela est possible. </w:t>
      </w:r>
    </w:p>
    <w:p w:rsidR="00CC3BF6" w:rsidRPr="00A35011" w:rsidRDefault="00CC3BF6" w:rsidP="00A35011">
      <w:pPr>
        <w:ind w:left="360"/>
        <w:jc w:val="both"/>
        <w:rPr>
          <w:rFonts w:asciiTheme="minorHAnsi" w:hAnsiTheme="minorHAnsi"/>
          <w:color w:val="0070C0"/>
          <w:sz w:val="24"/>
          <w:szCs w:val="24"/>
          <w:lang w:val="fr-FR"/>
        </w:rPr>
      </w:pPr>
      <w:r w:rsidRPr="00E60D0A">
        <w:rPr>
          <w:rFonts w:asciiTheme="minorHAnsi" w:hAnsiTheme="minorHAnsi"/>
          <w:b/>
          <w:color w:val="0070C0"/>
          <w:sz w:val="24"/>
          <w:szCs w:val="24"/>
          <w:lang w:val="fr-FR"/>
        </w:rPr>
        <w:t>Réponse</w:t>
      </w:r>
      <w:r w:rsidRPr="00A35011">
        <w:rPr>
          <w:rFonts w:asciiTheme="minorHAnsi" w:hAnsiTheme="minorHAnsi"/>
          <w:color w:val="0070C0"/>
          <w:sz w:val="24"/>
          <w:szCs w:val="24"/>
          <w:lang w:val="fr-FR"/>
        </w:rPr>
        <w:t xml:space="preserve"> : Le programme est multisectoriel et </w:t>
      </w:r>
      <w:r w:rsidRPr="00A35011">
        <w:rPr>
          <w:rFonts w:asciiTheme="minorHAnsi" w:hAnsiTheme="minorHAnsi"/>
          <w:b/>
          <w:color w:val="0070C0"/>
          <w:sz w:val="24"/>
          <w:szCs w:val="24"/>
          <w:lang w:val="fr-FR"/>
        </w:rPr>
        <w:t>vise la résilience des communautés</w:t>
      </w:r>
      <w:r w:rsidRPr="00A35011">
        <w:rPr>
          <w:rFonts w:asciiTheme="minorHAnsi" w:hAnsiTheme="minorHAnsi"/>
          <w:color w:val="0070C0"/>
          <w:sz w:val="24"/>
          <w:szCs w:val="24"/>
          <w:lang w:val="fr-FR"/>
        </w:rPr>
        <w:t xml:space="preserve"> au travers de l’approche communautaire participative et l’intégration inclusive de la cohésion sociale verticale et horizontale. Au vu de cette approche, </w:t>
      </w:r>
      <w:r w:rsidR="00616E02" w:rsidRPr="00A35011">
        <w:rPr>
          <w:rFonts w:asciiTheme="minorHAnsi" w:hAnsiTheme="minorHAnsi"/>
          <w:color w:val="0070C0"/>
          <w:sz w:val="24"/>
          <w:szCs w:val="24"/>
          <w:lang w:val="fr-FR"/>
        </w:rPr>
        <w:t>nous n’avons pas préétablis un</w:t>
      </w:r>
      <w:r w:rsidRPr="00A35011">
        <w:rPr>
          <w:rFonts w:asciiTheme="minorHAnsi" w:hAnsiTheme="minorHAnsi"/>
          <w:color w:val="0070C0"/>
          <w:sz w:val="24"/>
          <w:szCs w:val="24"/>
          <w:lang w:val="fr-FR"/>
        </w:rPr>
        <w:t xml:space="preserve"> nombre de bénéficiaires par secteur.  </w:t>
      </w:r>
      <w:r w:rsidR="00616E02" w:rsidRPr="00A35011">
        <w:rPr>
          <w:rFonts w:asciiTheme="minorHAnsi" w:hAnsiTheme="minorHAnsi"/>
          <w:color w:val="0070C0"/>
          <w:sz w:val="24"/>
          <w:szCs w:val="24"/>
          <w:lang w:val="fr-FR"/>
        </w:rPr>
        <w:t>Note</w:t>
      </w:r>
      <w:r w:rsidR="00A2760C" w:rsidRPr="00A35011">
        <w:rPr>
          <w:rFonts w:asciiTheme="minorHAnsi" w:hAnsiTheme="minorHAnsi"/>
          <w:color w:val="0070C0"/>
          <w:sz w:val="24"/>
          <w:szCs w:val="24"/>
          <w:lang w:val="fr-FR"/>
        </w:rPr>
        <w:t>r aussi</w:t>
      </w:r>
      <w:r w:rsidR="00616E02" w:rsidRPr="00A35011">
        <w:rPr>
          <w:rFonts w:asciiTheme="minorHAnsi" w:hAnsiTheme="minorHAnsi"/>
          <w:color w:val="0070C0"/>
          <w:sz w:val="24"/>
          <w:szCs w:val="24"/>
          <w:lang w:val="fr-FR"/>
        </w:rPr>
        <w:t xml:space="preserve"> que ce</w:t>
      </w:r>
      <w:r w:rsidR="00A2760C" w:rsidRPr="00A35011">
        <w:rPr>
          <w:rFonts w:asciiTheme="minorHAnsi" w:hAnsiTheme="minorHAnsi"/>
          <w:color w:val="0070C0"/>
          <w:sz w:val="24"/>
          <w:szCs w:val="24"/>
          <w:lang w:val="fr-FR"/>
        </w:rPr>
        <w:t>tte</w:t>
      </w:r>
      <w:r w:rsidR="00616E02" w:rsidRPr="00A35011">
        <w:rPr>
          <w:rFonts w:asciiTheme="minorHAnsi" w:hAnsiTheme="minorHAnsi"/>
          <w:color w:val="0070C0"/>
          <w:sz w:val="24"/>
          <w:szCs w:val="24"/>
          <w:lang w:val="fr-FR"/>
        </w:rPr>
        <w:t xml:space="preserve"> troisième phase du programme essaye de s’éloigne</w:t>
      </w:r>
      <w:r w:rsidR="00665015" w:rsidRPr="00A35011">
        <w:rPr>
          <w:rFonts w:asciiTheme="minorHAnsi" w:hAnsiTheme="minorHAnsi"/>
          <w:color w:val="0070C0"/>
          <w:sz w:val="24"/>
          <w:szCs w:val="24"/>
          <w:lang w:val="fr-FR"/>
        </w:rPr>
        <w:t>r</w:t>
      </w:r>
      <w:r w:rsidR="00616E02" w:rsidRPr="00A35011">
        <w:rPr>
          <w:rFonts w:asciiTheme="minorHAnsi" w:hAnsiTheme="minorHAnsi"/>
          <w:color w:val="0070C0"/>
          <w:sz w:val="24"/>
          <w:szCs w:val="24"/>
          <w:lang w:val="fr-FR"/>
        </w:rPr>
        <w:t xml:space="preserve"> </w:t>
      </w:r>
      <w:r w:rsidR="00A2760C" w:rsidRPr="00A35011">
        <w:rPr>
          <w:rFonts w:asciiTheme="minorHAnsi" w:hAnsiTheme="minorHAnsi"/>
          <w:color w:val="0070C0"/>
          <w:sz w:val="24"/>
          <w:szCs w:val="24"/>
          <w:lang w:val="fr-FR"/>
        </w:rPr>
        <w:t>de l’</w:t>
      </w:r>
      <w:r w:rsidR="00616E02" w:rsidRPr="00A35011">
        <w:rPr>
          <w:rFonts w:asciiTheme="minorHAnsi" w:hAnsiTheme="minorHAnsi"/>
          <w:color w:val="0070C0"/>
          <w:sz w:val="24"/>
          <w:szCs w:val="24"/>
          <w:lang w:val="fr-FR"/>
        </w:rPr>
        <w:t>approche sectorie</w:t>
      </w:r>
      <w:r w:rsidR="00A2760C" w:rsidRPr="00A35011">
        <w:rPr>
          <w:rFonts w:asciiTheme="minorHAnsi" w:hAnsiTheme="minorHAnsi"/>
          <w:color w:val="0070C0"/>
          <w:sz w:val="24"/>
          <w:szCs w:val="24"/>
          <w:lang w:val="fr-FR"/>
        </w:rPr>
        <w:t>l</w:t>
      </w:r>
      <w:r w:rsidR="00616E02" w:rsidRPr="00A35011">
        <w:rPr>
          <w:rFonts w:asciiTheme="minorHAnsi" w:hAnsiTheme="minorHAnsi"/>
          <w:color w:val="0070C0"/>
          <w:sz w:val="24"/>
          <w:szCs w:val="24"/>
          <w:lang w:val="fr-FR"/>
        </w:rPr>
        <w:t>l</w:t>
      </w:r>
      <w:r w:rsidR="00A2760C" w:rsidRPr="00A35011">
        <w:rPr>
          <w:rFonts w:asciiTheme="minorHAnsi" w:hAnsiTheme="minorHAnsi"/>
          <w:color w:val="0070C0"/>
          <w:sz w:val="24"/>
          <w:szCs w:val="24"/>
          <w:lang w:val="fr-FR"/>
        </w:rPr>
        <w:t>e</w:t>
      </w:r>
      <w:r w:rsidR="00616E02" w:rsidRPr="00A35011">
        <w:rPr>
          <w:rFonts w:asciiTheme="minorHAnsi" w:hAnsiTheme="minorHAnsi"/>
          <w:color w:val="0070C0"/>
          <w:sz w:val="24"/>
          <w:szCs w:val="24"/>
          <w:lang w:val="fr-FR"/>
        </w:rPr>
        <w:t xml:space="preserve"> pour développer un</w:t>
      </w:r>
      <w:r w:rsidR="00A2760C" w:rsidRPr="00A35011">
        <w:rPr>
          <w:rFonts w:asciiTheme="minorHAnsi" w:hAnsiTheme="minorHAnsi"/>
          <w:color w:val="0070C0"/>
          <w:sz w:val="24"/>
          <w:szCs w:val="24"/>
          <w:lang w:val="fr-FR"/>
        </w:rPr>
        <w:t>e</w:t>
      </w:r>
      <w:r w:rsidR="00616E02" w:rsidRPr="00A35011">
        <w:rPr>
          <w:rFonts w:asciiTheme="minorHAnsi" w:hAnsiTheme="minorHAnsi"/>
          <w:color w:val="0070C0"/>
          <w:sz w:val="24"/>
          <w:szCs w:val="24"/>
          <w:lang w:val="fr-FR"/>
        </w:rPr>
        <w:t xml:space="preserve"> approche cohésive et consolider. </w:t>
      </w:r>
    </w:p>
    <w:p w:rsidR="00CC3BF6" w:rsidRPr="00E60D0A" w:rsidRDefault="00CC3BF6" w:rsidP="00E60D0A">
      <w:pPr>
        <w:jc w:val="both"/>
        <w:rPr>
          <w:rFonts w:asciiTheme="minorHAnsi" w:hAnsiTheme="minorHAnsi"/>
          <w:sz w:val="24"/>
          <w:szCs w:val="24"/>
          <w:lang w:val="fr-FR"/>
        </w:rPr>
      </w:pPr>
    </w:p>
    <w:p w:rsidR="00CC3BF6" w:rsidRPr="00A35011" w:rsidRDefault="00CC3BF6" w:rsidP="00A35011">
      <w:pPr>
        <w:pStyle w:val="ListParagraph"/>
        <w:numPr>
          <w:ilvl w:val="0"/>
          <w:numId w:val="1"/>
        </w:numPr>
        <w:jc w:val="both"/>
        <w:rPr>
          <w:rFonts w:asciiTheme="minorHAnsi" w:hAnsiTheme="minorHAnsi"/>
          <w:sz w:val="24"/>
          <w:szCs w:val="24"/>
          <w:lang w:val="fr-FR"/>
        </w:rPr>
      </w:pPr>
      <w:r w:rsidRPr="00A35011">
        <w:rPr>
          <w:rFonts w:asciiTheme="minorHAnsi" w:hAnsiTheme="minorHAnsi"/>
          <w:sz w:val="24"/>
          <w:szCs w:val="24"/>
          <w:lang w:val="fr-FR"/>
        </w:rPr>
        <w:t xml:space="preserve">En lien avec la question 2, la taille d’enveloppe de 4m USD pour 30 mois donne un coût par bénéficiaire de 20 USD pour </w:t>
      </w:r>
      <w:r w:rsidR="00137231" w:rsidRPr="00A35011">
        <w:rPr>
          <w:rFonts w:asciiTheme="minorHAnsi" w:hAnsiTheme="minorHAnsi"/>
          <w:sz w:val="24"/>
          <w:szCs w:val="24"/>
          <w:lang w:val="fr-FR"/>
        </w:rPr>
        <w:t>une</w:t>
      </w:r>
      <w:r w:rsidRPr="00A35011">
        <w:rPr>
          <w:rFonts w:asciiTheme="minorHAnsi" w:hAnsiTheme="minorHAnsi"/>
          <w:sz w:val="24"/>
          <w:szCs w:val="24"/>
          <w:lang w:val="fr-FR"/>
        </w:rPr>
        <w:t xml:space="preserve"> dur</w:t>
      </w:r>
      <w:r w:rsidR="00137231" w:rsidRPr="00A35011">
        <w:rPr>
          <w:rFonts w:asciiTheme="minorHAnsi" w:hAnsiTheme="minorHAnsi"/>
          <w:sz w:val="24"/>
          <w:szCs w:val="24"/>
          <w:lang w:val="fr-FR"/>
        </w:rPr>
        <w:t>ée</w:t>
      </w:r>
      <w:r w:rsidRPr="00A35011">
        <w:rPr>
          <w:rFonts w:asciiTheme="minorHAnsi" w:hAnsiTheme="minorHAnsi"/>
          <w:sz w:val="24"/>
          <w:szCs w:val="24"/>
          <w:lang w:val="fr-FR"/>
        </w:rPr>
        <w:t xml:space="preserve"> de 30 mois couvrant les 5 secteurs. Selon ce calcul, l’enveloppe </w:t>
      </w:r>
      <w:r w:rsidR="00137231" w:rsidRPr="00A35011">
        <w:rPr>
          <w:rFonts w:asciiTheme="minorHAnsi" w:hAnsiTheme="minorHAnsi"/>
          <w:sz w:val="24"/>
          <w:szCs w:val="24"/>
          <w:lang w:val="fr-FR"/>
        </w:rPr>
        <w:t>par</w:t>
      </w:r>
      <w:r w:rsidRPr="00A35011">
        <w:rPr>
          <w:rFonts w:asciiTheme="minorHAnsi" w:hAnsiTheme="minorHAnsi"/>
          <w:sz w:val="24"/>
          <w:szCs w:val="24"/>
          <w:lang w:val="fr-FR"/>
        </w:rPr>
        <w:t xml:space="preserve"> </w:t>
      </w:r>
      <w:r w:rsidR="00E60D0A">
        <w:rPr>
          <w:rFonts w:asciiTheme="minorHAnsi" w:hAnsiTheme="minorHAnsi"/>
          <w:sz w:val="24"/>
          <w:szCs w:val="24"/>
          <w:lang w:val="fr-FR"/>
        </w:rPr>
        <w:t>bénéficiaire par secteur s’élève</w:t>
      </w:r>
      <w:bookmarkStart w:id="0" w:name="_GoBack"/>
      <w:bookmarkEnd w:id="0"/>
      <w:r w:rsidRPr="00A35011">
        <w:rPr>
          <w:rFonts w:asciiTheme="minorHAnsi" w:hAnsiTheme="minorHAnsi"/>
          <w:sz w:val="24"/>
          <w:szCs w:val="24"/>
          <w:lang w:val="fr-FR"/>
        </w:rPr>
        <w:t xml:space="preserve"> à 1,6 USD </w:t>
      </w:r>
      <w:r w:rsidR="00137231" w:rsidRPr="00A35011">
        <w:rPr>
          <w:rFonts w:asciiTheme="minorHAnsi" w:hAnsiTheme="minorHAnsi"/>
          <w:sz w:val="24"/>
          <w:szCs w:val="24"/>
          <w:lang w:val="fr-FR"/>
        </w:rPr>
        <w:t>par</w:t>
      </w:r>
      <w:r w:rsidRPr="00A35011">
        <w:rPr>
          <w:rFonts w:asciiTheme="minorHAnsi" w:hAnsiTheme="minorHAnsi"/>
          <w:sz w:val="24"/>
          <w:szCs w:val="24"/>
          <w:lang w:val="fr-FR"/>
        </w:rPr>
        <w:t xml:space="preserve"> an</w:t>
      </w:r>
      <w:r w:rsidR="00137231" w:rsidRPr="00A35011">
        <w:rPr>
          <w:rFonts w:asciiTheme="minorHAnsi" w:hAnsiTheme="minorHAnsi"/>
          <w:sz w:val="24"/>
          <w:szCs w:val="24"/>
          <w:lang w:val="fr-FR"/>
        </w:rPr>
        <w:t xml:space="preserve"> et</w:t>
      </w:r>
      <w:r w:rsidRPr="00A35011">
        <w:rPr>
          <w:rFonts w:asciiTheme="minorHAnsi" w:hAnsiTheme="minorHAnsi"/>
          <w:sz w:val="24"/>
          <w:szCs w:val="24"/>
          <w:lang w:val="fr-FR"/>
        </w:rPr>
        <w:t xml:space="preserve"> par bénéficiaire tous coûts (indirect, support et direct) compris. Vu que cette enveloppe parait faible par rapport aux objectifs, est-ce que la durée du projet ou le no</w:t>
      </w:r>
      <w:r w:rsidR="00E60D0A">
        <w:rPr>
          <w:rFonts w:asciiTheme="minorHAnsi" w:hAnsiTheme="minorHAnsi"/>
          <w:sz w:val="24"/>
          <w:szCs w:val="24"/>
          <w:lang w:val="fr-FR"/>
        </w:rPr>
        <w:t>mbre des secteurs à couvrir peu</w:t>
      </w:r>
      <w:r w:rsidRPr="00A35011">
        <w:rPr>
          <w:rFonts w:asciiTheme="minorHAnsi" w:hAnsiTheme="minorHAnsi"/>
          <w:sz w:val="24"/>
          <w:szCs w:val="24"/>
          <w:lang w:val="fr-FR"/>
        </w:rPr>
        <w:t xml:space="preserve">t être raccourci ? Ou </w:t>
      </w:r>
      <w:r w:rsidR="00137231" w:rsidRPr="00A35011">
        <w:rPr>
          <w:rFonts w:asciiTheme="minorHAnsi" w:hAnsiTheme="minorHAnsi"/>
          <w:sz w:val="24"/>
          <w:szCs w:val="24"/>
          <w:lang w:val="fr-FR"/>
        </w:rPr>
        <w:t xml:space="preserve">alors, </w:t>
      </w:r>
      <w:r w:rsidRPr="00A35011">
        <w:rPr>
          <w:rFonts w:asciiTheme="minorHAnsi" w:hAnsiTheme="minorHAnsi"/>
          <w:sz w:val="24"/>
          <w:szCs w:val="24"/>
          <w:lang w:val="fr-FR"/>
        </w:rPr>
        <w:t xml:space="preserve">il y a des secteurs ou des activités qui seront plus importantes que d’autres? </w:t>
      </w:r>
    </w:p>
    <w:p w:rsidR="00616E02" w:rsidRPr="00A35011" w:rsidRDefault="001F45A2" w:rsidP="00A35011">
      <w:pPr>
        <w:ind w:left="360"/>
        <w:jc w:val="both"/>
        <w:rPr>
          <w:rFonts w:asciiTheme="minorHAnsi" w:hAnsiTheme="minorHAnsi"/>
          <w:color w:val="0070C0"/>
          <w:sz w:val="24"/>
          <w:szCs w:val="24"/>
          <w:lang w:val="fr-FR"/>
        </w:rPr>
      </w:pPr>
      <w:r w:rsidRPr="00A35011">
        <w:rPr>
          <w:rFonts w:asciiTheme="minorHAnsi" w:hAnsiTheme="minorHAnsi"/>
          <w:color w:val="0070C0"/>
          <w:sz w:val="24"/>
          <w:szCs w:val="24"/>
          <w:lang w:val="fr-FR"/>
        </w:rPr>
        <w:t xml:space="preserve">Réponse : </w:t>
      </w:r>
      <w:r w:rsidR="00E50EC3" w:rsidRPr="00A35011">
        <w:rPr>
          <w:rFonts w:asciiTheme="minorHAnsi" w:hAnsiTheme="minorHAnsi"/>
          <w:color w:val="0070C0"/>
          <w:sz w:val="24"/>
          <w:szCs w:val="24"/>
          <w:lang w:val="fr-FR"/>
        </w:rPr>
        <w:t>Ce</w:t>
      </w:r>
      <w:r w:rsidRPr="00A35011">
        <w:rPr>
          <w:rFonts w:asciiTheme="minorHAnsi" w:hAnsiTheme="minorHAnsi"/>
          <w:color w:val="0070C0"/>
          <w:sz w:val="24"/>
          <w:szCs w:val="24"/>
          <w:lang w:val="fr-FR"/>
        </w:rPr>
        <w:t xml:space="preserve"> programme vise à bâtir sur les potentiels existants dans les communautés et </w:t>
      </w:r>
      <w:r w:rsidR="00E50EC3" w:rsidRPr="00A35011">
        <w:rPr>
          <w:rFonts w:asciiTheme="minorHAnsi" w:hAnsiTheme="minorHAnsi"/>
          <w:color w:val="0070C0"/>
          <w:sz w:val="24"/>
          <w:szCs w:val="24"/>
          <w:lang w:val="fr-FR"/>
        </w:rPr>
        <w:t>s’appuie sur les</w:t>
      </w:r>
      <w:r w:rsidRPr="00A35011">
        <w:rPr>
          <w:rFonts w:asciiTheme="minorHAnsi" w:hAnsiTheme="minorHAnsi"/>
          <w:color w:val="0070C0"/>
          <w:sz w:val="24"/>
          <w:szCs w:val="24"/>
          <w:lang w:val="fr-FR"/>
        </w:rPr>
        <w:t xml:space="preserve"> dynamiques communautaires et  la participation des toutes les parties prenantes (</w:t>
      </w:r>
      <w:r w:rsidR="00655901" w:rsidRPr="00A35011">
        <w:rPr>
          <w:rFonts w:asciiTheme="minorHAnsi" w:hAnsiTheme="minorHAnsi"/>
          <w:color w:val="0070C0"/>
          <w:sz w:val="24"/>
          <w:szCs w:val="24"/>
          <w:lang w:val="fr-FR"/>
        </w:rPr>
        <w:t xml:space="preserve">les partenaires, </w:t>
      </w:r>
      <w:r w:rsidRPr="00A35011">
        <w:rPr>
          <w:rFonts w:asciiTheme="minorHAnsi" w:hAnsiTheme="minorHAnsi"/>
          <w:color w:val="0070C0"/>
          <w:sz w:val="24"/>
          <w:szCs w:val="24"/>
          <w:lang w:val="fr-FR"/>
        </w:rPr>
        <w:t>les communautés, les structures communautaires, les autorités</w:t>
      </w:r>
      <w:r w:rsidR="00655901" w:rsidRPr="00A35011">
        <w:rPr>
          <w:rFonts w:asciiTheme="minorHAnsi" w:hAnsiTheme="minorHAnsi"/>
          <w:color w:val="0070C0"/>
          <w:sz w:val="24"/>
          <w:szCs w:val="24"/>
          <w:lang w:val="fr-FR"/>
        </w:rPr>
        <w:t>,</w:t>
      </w:r>
      <w:r w:rsidR="0017185F" w:rsidRPr="00A35011">
        <w:rPr>
          <w:rFonts w:asciiTheme="minorHAnsi" w:hAnsiTheme="minorHAnsi"/>
          <w:color w:val="0070C0"/>
          <w:sz w:val="24"/>
          <w:szCs w:val="24"/>
          <w:lang w:val="fr-FR"/>
        </w:rPr>
        <w:t xml:space="preserve"> les autres intervenants,</w:t>
      </w:r>
      <w:r w:rsidR="00655901" w:rsidRPr="00A35011">
        <w:rPr>
          <w:rFonts w:asciiTheme="minorHAnsi" w:hAnsiTheme="minorHAnsi"/>
          <w:color w:val="0070C0"/>
          <w:sz w:val="24"/>
          <w:szCs w:val="24"/>
          <w:lang w:val="fr-FR"/>
        </w:rPr>
        <w:t xml:space="preserve"> etc.) </w:t>
      </w:r>
      <w:r w:rsidR="00E50EC3" w:rsidRPr="00A35011">
        <w:rPr>
          <w:rFonts w:asciiTheme="minorHAnsi" w:hAnsiTheme="minorHAnsi"/>
          <w:color w:val="0070C0"/>
          <w:sz w:val="24"/>
          <w:szCs w:val="24"/>
          <w:lang w:val="fr-FR"/>
        </w:rPr>
        <w:t xml:space="preserve">qui </w:t>
      </w:r>
      <w:r w:rsidR="00655901" w:rsidRPr="00A35011">
        <w:rPr>
          <w:rFonts w:asciiTheme="minorHAnsi" w:hAnsiTheme="minorHAnsi"/>
          <w:color w:val="0070C0"/>
          <w:sz w:val="24"/>
          <w:szCs w:val="24"/>
          <w:lang w:val="fr-FR"/>
        </w:rPr>
        <w:t xml:space="preserve">analysent </w:t>
      </w:r>
      <w:r w:rsidRPr="00A35011">
        <w:rPr>
          <w:rFonts w:asciiTheme="minorHAnsi" w:hAnsiTheme="minorHAnsi"/>
          <w:color w:val="0070C0"/>
          <w:sz w:val="24"/>
          <w:szCs w:val="24"/>
          <w:lang w:val="fr-FR"/>
        </w:rPr>
        <w:t xml:space="preserve"> les actions/interventions existantes, les </w:t>
      </w:r>
      <w:r w:rsidR="0017185F" w:rsidRPr="00A35011">
        <w:rPr>
          <w:rFonts w:asciiTheme="minorHAnsi" w:hAnsiTheme="minorHAnsi"/>
          <w:color w:val="0070C0"/>
          <w:sz w:val="24"/>
          <w:szCs w:val="24"/>
          <w:lang w:val="fr-FR"/>
        </w:rPr>
        <w:t xml:space="preserve">gaps </w:t>
      </w:r>
      <w:r w:rsidRPr="00A35011">
        <w:rPr>
          <w:rFonts w:asciiTheme="minorHAnsi" w:hAnsiTheme="minorHAnsi"/>
          <w:color w:val="0070C0"/>
          <w:sz w:val="24"/>
          <w:szCs w:val="24"/>
          <w:lang w:val="fr-FR"/>
        </w:rPr>
        <w:t>y afférents, comment les combler et comment pérenniser les acquis et les bo</w:t>
      </w:r>
      <w:r w:rsidR="00655901" w:rsidRPr="00A35011">
        <w:rPr>
          <w:rFonts w:asciiTheme="minorHAnsi" w:hAnsiTheme="minorHAnsi"/>
          <w:color w:val="0070C0"/>
          <w:sz w:val="24"/>
          <w:szCs w:val="24"/>
          <w:lang w:val="fr-FR"/>
        </w:rPr>
        <w:t xml:space="preserve">nnes pratiques communautaires pour </w:t>
      </w:r>
      <w:r w:rsidR="0017185F" w:rsidRPr="00A35011">
        <w:rPr>
          <w:rFonts w:asciiTheme="minorHAnsi" w:hAnsiTheme="minorHAnsi"/>
          <w:color w:val="0070C0"/>
          <w:sz w:val="24"/>
          <w:szCs w:val="24"/>
          <w:lang w:val="fr-FR"/>
        </w:rPr>
        <w:t>un</w:t>
      </w:r>
      <w:r w:rsidR="00A2760C" w:rsidRPr="00A35011">
        <w:rPr>
          <w:rFonts w:asciiTheme="minorHAnsi" w:hAnsiTheme="minorHAnsi"/>
          <w:color w:val="0070C0"/>
          <w:sz w:val="24"/>
          <w:szCs w:val="24"/>
          <w:lang w:val="fr-FR"/>
        </w:rPr>
        <w:t>e</w:t>
      </w:r>
      <w:r w:rsidR="0017185F" w:rsidRPr="00A35011">
        <w:rPr>
          <w:rFonts w:asciiTheme="minorHAnsi" w:hAnsiTheme="minorHAnsi"/>
          <w:color w:val="0070C0"/>
          <w:sz w:val="24"/>
          <w:szCs w:val="24"/>
          <w:lang w:val="fr-FR"/>
        </w:rPr>
        <w:t xml:space="preserve"> transformation</w:t>
      </w:r>
      <w:r w:rsidR="00616E02" w:rsidRPr="00A35011">
        <w:rPr>
          <w:rFonts w:asciiTheme="minorHAnsi" w:hAnsiTheme="minorHAnsi"/>
          <w:color w:val="0070C0"/>
          <w:sz w:val="24"/>
          <w:szCs w:val="24"/>
          <w:lang w:val="fr-FR"/>
        </w:rPr>
        <w:t xml:space="preserve"> social durable</w:t>
      </w:r>
      <w:r w:rsidR="00655901" w:rsidRPr="00A35011">
        <w:rPr>
          <w:rFonts w:asciiTheme="minorHAnsi" w:hAnsiTheme="minorHAnsi"/>
          <w:color w:val="0070C0"/>
          <w:sz w:val="24"/>
          <w:szCs w:val="24"/>
          <w:lang w:val="fr-FR"/>
        </w:rPr>
        <w:t>. Pour ce faire</w:t>
      </w:r>
      <w:r w:rsidR="00616E02" w:rsidRPr="00A35011">
        <w:rPr>
          <w:rFonts w:asciiTheme="minorHAnsi" w:hAnsiTheme="minorHAnsi"/>
          <w:color w:val="0070C0"/>
          <w:sz w:val="24"/>
          <w:szCs w:val="24"/>
          <w:lang w:val="fr-FR"/>
        </w:rPr>
        <w:t xml:space="preserve"> vos</w:t>
      </w:r>
      <w:r w:rsidR="00655901" w:rsidRPr="00A35011">
        <w:rPr>
          <w:rFonts w:asciiTheme="minorHAnsi" w:hAnsiTheme="minorHAnsi"/>
          <w:color w:val="0070C0"/>
          <w:sz w:val="24"/>
          <w:szCs w:val="24"/>
          <w:lang w:val="fr-FR"/>
        </w:rPr>
        <w:t xml:space="preserve"> calcul</w:t>
      </w:r>
      <w:r w:rsidR="00616E02" w:rsidRPr="00A35011">
        <w:rPr>
          <w:rFonts w:asciiTheme="minorHAnsi" w:hAnsiTheme="minorHAnsi"/>
          <w:color w:val="0070C0"/>
          <w:sz w:val="24"/>
          <w:szCs w:val="24"/>
          <w:lang w:val="fr-FR"/>
        </w:rPr>
        <w:t>s</w:t>
      </w:r>
      <w:r w:rsidR="00655901" w:rsidRPr="00A35011">
        <w:rPr>
          <w:rFonts w:asciiTheme="minorHAnsi" w:hAnsiTheme="minorHAnsi"/>
          <w:color w:val="0070C0"/>
          <w:sz w:val="24"/>
          <w:szCs w:val="24"/>
          <w:lang w:val="fr-FR"/>
        </w:rPr>
        <w:t xml:space="preserve"> comme ci-haut présenté</w:t>
      </w:r>
      <w:r w:rsidR="00665015" w:rsidRPr="00A35011">
        <w:rPr>
          <w:rFonts w:asciiTheme="minorHAnsi" w:hAnsiTheme="minorHAnsi"/>
          <w:color w:val="0070C0"/>
          <w:sz w:val="24"/>
          <w:szCs w:val="24"/>
          <w:lang w:val="fr-FR"/>
        </w:rPr>
        <w:t>s</w:t>
      </w:r>
      <w:r w:rsidR="00655901" w:rsidRPr="00A35011">
        <w:rPr>
          <w:rFonts w:asciiTheme="minorHAnsi" w:hAnsiTheme="minorHAnsi"/>
          <w:color w:val="0070C0"/>
          <w:sz w:val="24"/>
          <w:szCs w:val="24"/>
          <w:lang w:val="fr-FR"/>
        </w:rPr>
        <w:t xml:space="preserve"> aur</w:t>
      </w:r>
      <w:r w:rsidR="00A2760C" w:rsidRPr="00A35011">
        <w:rPr>
          <w:rFonts w:asciiTheme="minorHAnsi" w:hAnsiTheme="minorHAnsi"/>
          <w:color w:val="0070C0"/>
          <w:sz w:val="24"/>
          <w:szCs w:val="24"/>
          <w:lang w:val="fr-FR"/>
        </w:rPr>
        <w:t>ont</w:t>
      </w:r>
      <w:r w:rsidR="00655901" w:rsidRPr="00A35011">
        <w:rPr>
          <w:rFonts w:asciiTheme="minorHAnsi" w:hAnsiTheme="minorHAnsi"/>
          <w:color w:val="0070C0"/>
          <w:sz w:val="24"/>
          <w:szCs w:val="24"/>
          <w:lang w:val="fr-FR"/>
        </w:rPr>
        <w:t xml:space="preserve"> difficile de </w:t>
      </w:r>
      <w:r w:rsidR="00616E02" w:rsidRPr="00A35011">
        <w:rPr>
          <w:rFonts w:asciiTheme="minorHAnsi" w:hAnsiTheme="minorHAnsi"/>
          <w:color w:val="0070C0"/>
          <w:sz w:val="24"/>
          <w:szCs w:val="24"/>
          <w:lang w:val="fr-FR"/>
        </w:rPr>
        <w:t xml:space="preserve">vous servir  </w:t>
      </w:r>
      <w:r w:rsidR="00E50EC3" w:rsidRPr="00A35011">
        <w:rPr>
          <w:rFonts w:asciiTheme="minorHAnsi" w:hAnsiTheme="minorHAnsi"/>
          <w:color w:val="0070C0"/>
          <w:sz w:val="24"/>
          <w:szCs w:val="24"/>
          <w:lang w:val="fr-FR"/>
        </w:rPr>
        <w:t>à ce stade</w:t>
      </w:r>
      <w:r w:rsidR="00655901" w:rsidRPr="00A35011">
        <w:rPr>
          <w:rFonts w:asciiTheme="minorHAnsi" w:hAnsiTheme="minorHAnsi"/>
          <w:color w:val="0070C0"/>
          <w:sz w:val="24"/>
          <w:szCs w:val="24"/>
          <w:lang w:val="fr-FR"/>
        </w:rPr>
        <w:t xml:space="preserve">. </w:t>
      </w:r>
      <w:r w:rsidR="00616E02" w:rsidRPr="00A35011">
        <w:rPr>
          <w:rFonts w:asciiTheme="minorHAnsi" w:hAnsiTheme="minorHAnsi"/>
          <w:color w:val="0070C0"/>
          <w:sz w:val="24"/>
          <w:szCs w:val="24"/>
          <w:lang w:val="fr-FR"/>
        </w:rPr>
        <w:t xml:space="preserve">Une approche participative communautaire, la possibilité de la complémentarité avec autres actions en cours, </w:t>
      </w:r>
      <w:r w:rsidR="0017185F" w:rsidRPr="00A35011">
        <w:rPr>
          <w:rFonts w:asciiTheme="minorHAnsi" w:hAnsiTheme="minorHAnsi"/>
          <w:color w:val="0070C0"/>
          <w:sz w:val="24"/>
          <w:szCs w:val="24"/>
          <w:lang w:val="fr-FR"/>
        </w:rPr>
        <w:t>et une stratégie</w:t>
      </w:r>
      <w:r w:rsidR="00616E02" w:rsidRPr="00A35011">
        <w:rPr>
          <w:rFonts w:asciiTheme="minorHAnsi" w:hAnsiTheme="minorHAnsi"/>
          <w:color w:val="0070C0"/>
          <w:sz w:val="24"/>
          <w:szCs w:val="24"/>
          <w:lang w:val="fr-FR"/>
        </w:rPr>
        <w:t xml:space="preserve"> pour une transformation </w:t>
      </w:r>
      <w:r w:rsidR="0017185F" w:rsidRPr="00A35011">
        <w:rPr>
          <w:rFonts w:asciiTheme="minorHAnsi" w:hAnsiTheme="minorHAnsi"/>
          <w:color w:val="0070C0"/>
          <w:sz w:val="24"/>
          <w:szCs w:val="24"/>
          <w:lang w:val="fr-FR"/>
        </w:rPr>
        <w:t>sociale</w:t>
      </w:r>
      <w:r w:rsidR="00616E02" w:rsidRPr="00A35011">
        <w:rPr>
          <w:rFonts w:asciiTheme="minorHAnsi" w:hAnsiTheme="minorHAnsi"/>
          <w:color w:val="0070C0"/>
          <w:sz w:val="24"/>
          <w:szCs w:val="24"/>
          <w:lang w:val="fr-FR"/>
        </w:rPr>
        <w:t xml:space="preserve"> </w:t>
      </w:r>
      <w:r w:rsidR="00A2760C" w:rsidRPr="00A35011">
        <w:rPr>
          <w:rFonts w:asciiTheme="minorHAnsi" w:hAnsiTheme="minorHAnsi"/>
          <w:color w:val="0070C0"/>
          <w:sz w:val="24"/>
          <w:szCs w:val="24"/>
          <w:lang w:val="fr-FR"/>
        </w:rPr>
        <w:t>devrait</w:t>
      </w:r>
      <w:r w:rsidR="00616E02" w:rsidRPr="00A35011">
        <w:rPr>
          <w:rFonts w:asciiTheme="minorHAnsi" w:hAnsiTheme="minorHAnsi"/>
          <w:color w:val="0070C0"/>
          <w:sz w:val="24"/>
          <w:szCs w:val="24"/>
          <w:lang w:val="fr-FR"/>
        </w:rPr>
        <w:t xml:space="preserve"> être </w:t>
      </w:r>
      <w:r w:rsidR="00665015" w:rsidRPr="00A35011">
        <w:rPr>
          <w:rFonts w:asciiTheme="minorHAnsi" w:hAnsiTheme="minorHAnsi"/>
          <w:color w:val="0070C0"/>
          <w:sz w:val="24"/>
          <w:szCs w:val="24"/>
          <w:lang w:val="fr-FR"/>
        </w:rPr>
        <w:t>considérée</w:t>
      </w:r>
      <w:r w:rsidR="00616E02" w:rsidRPr="00A35011">
        <w:rPr>
          <w:rFonts w:asciiTheme="minorHAnsi" w:hAnsiTheme="minorHAnsi"/>
          <w:color w:val="0070C0"/>
          <w:sz w:val="24"/>
          <w:szCs w:val="24"/>
          <w:lang w:val="fr-FR"/>
        </w:rPr>
        <w:t xml:space="preserve"> </w:t>
      </w:r>
      <w:r w:rsidR="00A2760C" w:rsidRPr="00A35011">
        <w:rPr>
          <w:rFonts w:asciiTheme="minorHAnsi" w:hAnsiTheme="minorHAnsi"/>
          <w:color w:val="0070C0"/>
          <w:sz w:val="24"/>
          <w:szCs w:val="24"/>
          <w:lang w:val="fr-FR"/>
        </w:rPr>
        <w:t>comme la</w:t>
      </w:r>
      <w:r w:rsidR="00616E02" w:rsidRPr="00A35011">
        <w:rPr>
          <w:rFonts w:asciiTheme="minorHAnsi" w:hAnsiTheme="minorHAnsi"/>
          <w:color w:val="0070C0"/>
          <w:sz w:val="24"/>
          <w:szCs w:val="24"/>
          <w:lang w:val="fr-FR"/>
        </w:rPr>
        <w:t xml:space="preserve"> base de </w:t>
      </w:r>
      <w:r w:rsidR="00A2760C" w:rsidRPr="00A35011">
        <w:rPr>
          <w:rFonts w:asciiTheme="minorHAnsi" w:hAnsiTheme="minorHAnsi"/>
          <w:color w:val="0070C0"/>
          <w:sz w:val="24"/>
          <w:szCs w:val="24"/>
          <w:lang w:val="fr-FR"/>
        </w:rPr>
        <w:t>cette</w:t>
      </w:r>
      <w:r w:rsidR="00616E02" w:rsidRPr="00A35011">
        <w:rPr>
          <w:rFonts w:asciiTheme="minorHAnsi" w:hAnsiTheme="minorHAnsi"/>
          <w:color w:val="0070C0"/>
          <w:sz w:val="24"/>
          <w:szCs w:val="24"/>
          <w:lang w:val="fr-FR"/>
        </w:rPr>
        <w:t xml:space="preserve"> troisième phase du programme. </w:t>
      </w:r>
    </w:p>
    <w:p w:rsidR="00AF09F6" w:rsidRPr="00A35011" w:rsidRDefault="00AF09F6" w:rsidP="00A35011">
      <w:pPr>
        <w:jc w:val="both"/>
        <w:rPr>
          <w:rFonts w:asciiTheme="minorHAnsi" w:hAnsiTheme="minorHAnsi"/>
          <w:color w:val="0070C0"/>
          <w:sz w:val="24"/>
          <w:szCs w:val="24"/>
          <w:lang w:val="fr-FR"/>
        </w:rPr>
      </w:pPr>
    </w:p>
    <w:p w:rsidR="00B4224A" w:rsidRPr="00A35011" w:rsidRDefault="00AF09F6" w:rsidP="00A35011">
      <w:pPr>
        <w:pStyle w:val="ListParagraph"/>
        <w:numPr>
          <w:ilvl w:val="0"/>
          <w:numId w:val="1"/>
        </w:numPr>
        <w:jc w:val="both"/>
        <w:rPr>
          <w:rFonts w:asciiTheme="minorHAnsi" w:hAnsiTheme="minorHAnsi"/>
          <w:sz w:val="24"/>
          <w:szCs w:val="24"/>
          <w:lang w:val="fr-FR"/>
        </w:rPr>
      </w:pPr>
      <w:r w:rsidRPr="00A35011">
        <w:rPr>
          <w:rFonts w:asciiTheme="minorHAnsi" w:hAnsiTheme="minorHAnsi"/>
          <w:sz w:val="24"/>
          <w:szCs w:val="24"/>
          <w:lang w:val="fr-FR"/>
        </w:rPr>
        <w:lastRenderedPageBreak/>
        <w:t>Après exploitation de</w:t>
      </w:r>
      <w:r w:rsidR="00B4224A" w:rsidRPr="00A35011">
        <w:rPr>
          <w:rFonts w:asciiTheme="minorHAnsi" w:hAnsiTheme="minorHAnsi"/>
          <w:sz w:val="24"/>
          <w:szCs w:val="24"/>
          <w:lang w:val="fr-FR"/>
        </w:rPr>
        <w:t xml:space="preserve"> la stratégie de transfert monétaire dans l’Annexe A de l’AMI, je constate que l’approche </w:t>
      </w:r>
      <w:r w:rsidRPr="00A35011">
        <w:rPr>
          <w:rFonts w:asciiTheme="minorHAnsi" w:hAnsiTheme="minorHAnsi"/>
          <w:sz w:val="24"/>
          <w:szCs w:val="24"/>
          <w:lang w:val="fr-FR"/>
        </w:rPr>
        <w:t xml:space="preserve">est </w:t>
      </w:r>
      <w:r w:rsidR="00B4224A" w:rsidRPr="00A35011">
        <w:rPr>
          <w:rFonts w:asciiTheme="minorHAnsi" w:hAnsiTheme="minorHAnsi"/>
          <w:sz w:val="24"/>
          <w:szCs w:val="24"/>
          <w:lang w:val="fr-FR"/>
        </w:rPr>
        <w:t>plus familiale.</w:t>
      </w:r>
      <w:r w:rsidRPr="00A35011">
        <w:rPr>
          <w:rFonts w:asciiTheme="minorHAnsi" w:hAnsiTheme="minorHAnsi"/>
          <w:sz w:val="24"/>
          <w:szCs w:val="24"/>
          <w:lang w:val="fr-FR"/>
        </w:rPr>
        <w:t xml:space="preserve"> </w:t>
      </w:r>
      <w:r w:rsidR="00B4224A" w:rsidRPr="00A35011">
        <w:rPr>
          <w:rFonts w:asciiTheme="minorHAnsi" w:hAnsiTheme="minorHAnsi"/>
          <w:sz w:val="24"/>
          <w:szCs w:val="24"/>
          <w:lang w:val="fr-FR"/>
        </w:rPr>
        <w:t>Je voulais savoir si les associations locales/organisations communautaires et les services sociaux de base (ex : écoles, etc.) ne sont pas éligibles au transfert monétaire pour renforcer la protection sociale en milieux scolaire par exemple et la cohésion sociale à travers la Mutuelle de Solidarité (MUSO) et/ou l’Association Villageoise d’Epargne et de Crédit (AVEC) ?</w:t>
      </w:r>
    </w:p>
    <w:p w:rsidR="00B4224A" w:rsidRPr="00A35011" w:rsidRDefault="00B4224A" w:rsidP="00A35011">
      <w:pPr>
        <w:ind w:left="360"/>
        <w:jc w:val="both"/>
        <w:rPr>
          <w:rFonts w:asciiTheme="minorHAnsi" w:hAnsiTheme="minorHAnsi"/>
          <w:color w:val="0070C0"/>
          <w:sz w:val="24"/>
          <w:szCs w:val="24"/>
          <w:lang w:val="fr-FR"/>
        </w:rPr>
      </w:pPr>
      <w:r w:rsidRPr="00A35011">
        <w:rPr>
          <w:rFonts w:asciiTheme="minorHAnsi" w:hAnsiTheme="minorHAnsi"/>
          <w:color w:val="0070C0"/>
          <w:sz w:val="24"/>
          <w:szCs w:val="24"/>
          <w:lang w:val="fr-FR"/>
        </w:rPr>
        <w:t xml:space="preserve">Réponse : Le programme PEAR+ est multisectoriel, participatif, et se propose de bâtir sur les potentiels communautaires existants et sur les expériences des différents acteurs dans la zone.  Comme signalé dans les lignes directrices, les éléments fournis ne sont pas exhaustives ; au travers de votre expérience et de la maitrise de la zone, le programme reste flexible de recevoir d’autres approches innovatrices pouvant concourir à l’atteinte des résultats de ce programme.  </w:t>
      </w:r>
    </w:p>
    <w:p w:rsidR="00AF09F6" w:rsidRPr="00A35011" w:rsidRDefault="00AF09F6" w:rsidP="00A35011">
      <w:pPr>
        <w:jc w:val="both"/>
        <w:rPr>
          <w:rFonts w:asciiTheme="minorHAnsi" w:hAnsiTheme="minorHAnsi"/>
          <w:b/>
          <w:sz w:val="24"/>
          <w:szCs w:val="24"/>
          <w:lang w:val="fr-FR"/>
        </w:rPr>
      </w:pPr>
    </w:p>
    <w:p w:rsidR="00B4224A" w:rsidRPr="00A35011" w:rsidRDefault="00AF09F6" w:rsidP="00A35011">
      <w:pPr>
        <w:pStyle w:val="ListParagraph"/>
        <w:numPr>
          <w:ilvl w:val="0"/>
          <w:numId w:val="1"/>
        </w:numPr>
        <w:jc w:val="both"/>
        <w:rPr>
          <w:rFonts w:asciiTheme="minorHAnsi" w:hAnsiTheme="minorHAnsi"/>
          <w:sz w:val="24"/>
          <w:szCs w:val="24"/>
          <w:lang w:val="fr-FR"/>
        </w:rPr>
      </w:pPr>
      <w:r w:rsidRPr="00A35011">
        <w:rPr>
          <w:rFonts w:asciiTheme="minorHAnsi" w:hAnsiTheme="minorHAnsi"/>
          <w:sz w:val="24"/>
          <w:szCs w:val="24"/>
          <w:lang w:val="fr-FR"/>
        </w:rPr>
        <w:t>Est-ce qu’</w:t>
      </w:r>
      <w:r w:rsidR="00B4224A" w:rsidRPr="00A35011">
        <w:rPr>
          <w:rFonts w:asciiTheme="minorHAnsi" w:hAnsiTheme="minorHAnsi"/>
          <w:sz w:val="24"/>
          <w:szCs w:val="24"/>
          <w:lang w:val="fr-FR"/>
        </w:rPr>
        <w:t xml:space="preserve">une ONG et/ou un membre </w:t>
      </w:r>
      <w:r w:rsidRPr="00A35011">
        <w:rPr>
          <w:rFonts w:asciiTheme="minorHAnsi" w:hAnsiTheme="minorHAnsi"/>
          <w:sz w:val="24"/>
          <w:szCs w:val="24"/>
          <w:lang w:val="fr-FR"/>
        </w:rPr>
        <w:t>peut être dans 2 consortiums ?</w:t>
      </w:r>
    </w:p>
    <w:p w:rsidR="00B4224A" w:rsidRPr="00A35011" w:rsidRDefault="00B4224A" w:rsidP="00A35011">
      <w:pPr>
        <w:ind w:left="360"/>
        <w:jc w:val="both"/>
        <w:rPr>
          <w:rFonts w:asciiTheme="minorHAnsi" w:hAnsiTheme="minorHAnsi"/>
          <w:color w:val="0070C0"/>
          <w:sz w:val="24"/>
          <w:szCs w:val="24"/>
          <w:lang w:val="fr-FR"/>
        </w:rPr>
      </w:pPr>
      <w:r w:rsidRPr="00A35011">
        <w:rPr>
          <w:rFonts w:asciiTheme="minorHAnsi" w:hAnsiTheme="minorHAnsi"/>
          <w:color w:val="0070C0"/>
          <w:sz w:val="24"/>
          <w:szCs w:val="24"/>
          <w:lang w:val="fr-FR"/>
        </w:rPr>
        <w:t>Réponse :</w:t>
      </w:r>
      <w:r w:rsidR="00A35011">
        <w:rPr>
          <w:rFonts w:asciiTheme="minorHAnsi" w:hAnsiTheme="minorHAnsi"/>
          <w:color w:val="0070C0"/>
          <w:sz w:val="24"/>
          <w:szCs w:val="24"/>
          <w:lang w:val="fr-FR"/>
        </w:rPr>
        <w:t xml:space="preserve"> </w:t>
      </w:r>
      <w:r w:rsidRPr="00A35011">
        <w:rPr>
          <w:rFonts w:asciiTheme="minorHAnsi" w:hAnsiTheme="minorHAnsi"/>
          <w:color w:val="0070C0"/>
          <w:sz w:val="24"/>
          <w:szCs w:val="24"/>
          <w:lang w:val="fr-FR"/>
        </w:rPr>
        <w:t xml:space="preserve">L’appel à manifestation d’intérêt étant  compétitif, et le fait de soumissionner ne fournit aucune garantie à l’organisation soumissionnaire, nous n’avons pas d’objection si une ONG juge bon de composer avec plus d’un consortium, cela ne concerne en rien Unicef. Pour ainsi dire, c’est au consortium d’apprécier. </w:t>
      </w:r>
    </w:p>
    <w:p w:rsidR="00B4224A" w:rsidRPr="00A35011" w:rsidRDefault="00B4224A" w:rsidP="00A35011">
      <w:pPr>
        <w:pStyle w:val="PlainText"/>
        <w:jc w:val="both"/>
        <w:rPr>
          <w:rFonts w:asciiTheme="minorHAnsi" w:hAnsiTheme="minorHAnsi"/>
          <w:sz w:val="24"/>
          <w:szCs w:val="24"/>
          <w:lang w:val="fr-FR"/>
        </w:rPr>
      </w:pPr>
    </w:p>
    <w:p w:rsidR="00B4224A" w:rsidRPr="00A35011" w:rsidRDefault="00AF09F6" w:rsidP="00A35011">
      <w:pPr>
        <w:pStyle w:val="PlainText"/>
        <w:numPr>
          <w:ilvl w:val="0"/>
          <w:numId w:val="1"/>
        </w:numPr>
        <w:jc w:val="both"/>
        <w:rPr>
          <w:rFonts w:asciiTheme="minorHAnsi" w:hAnsiTheme="minorHAnsi"/>
          <w:sz w:val="24"/>
          <w:szCs w:val="24"/>
          <w:lang w:val="fr-FR"/>
        </w:rPr>
      </w:pPr>
      <w:r w:rsidRPr="00A35011">
        <w:rPr>
          <w:rFonts w:asciiTheme="minorHAnsi" w:hAnsiTheme="minorHAnsi"/>
          <w:sz w:val="24"/>
          <w:szCs w:val="24"/>
          <w:lang w:val="fr-FR"/>
        </w:rPr>
        <w:t xml:space="preserve">Pouvez-vous </w:t>
      </w:r>
      <w:r w:rsidR="00B4224A" w:rsidRPr="00A35011">
        <w:rPr>
          <w:rFonts w:asciiTheme="minorHAnsi" w:hAnsiTheme="minorHAnsi"/>
          <w:sz w:val="24"/>
          <w:szCs w:val="24"/>
          <w:lang w:val="fr-FR"/>
        </w:rPr>
        <w:t xml:space="preserve">expliquer la notion des conflits selon Unicef. </w:t>
      </w:r>
      <w:r w:rsidRPr="00A35011">
        <w:rPr>
          <w:rFonts w:asciiTheme="minorHAnsi" w:hAnsiTheme="minorHAnsi"/>
          <w:sz w:val="24"/>
          <w:szCs w:val="24"/>
          <w:lang w:val="fr-FR"/>
        </w:rPr>
        <w:t>D</w:t>
      </w:r>
      <w:r w:rsidR="00B4224A" w:rsidRPr="00A35011">
        <w:rPr>
          <w:rFonts w:asciiTheme="minorHAnsi" w:hAnsiTheme="minorHAnsi"/>
          <w:sz w:val="24"/>
          <w:szCs w:val="24"/>
          <w:lang w:val="fr-FR"/>
        </w:rPr>
        <w:t>ans la réunion</w:t>
      </w:r>
      <w:r w:rsidRPr="00A35011">
        <w:rPr>
          <w:rFonts w:asciiTheme="minorHAnsi" w:hAnsiTheme="minorHAnsi"/>
          <w:sz w:val="24"/>
          <w:szCs w:val="24"/>
          <w:lang w:val="fr-FR"/>
        </w:rPr>
        <w:t xml:space="preserve"> passée, Unicef </w:t>
      </w:r>
      <w:r w:rsidR="004A51B1" w:rsidRPr="00A35011">
        <w:rPr>
          <w:rFonts w:asciiTheme="minorHAnsi" w:hAnsiTheme="minorHAnsi"/>
          <w:sz w:val="24"/>
          <w:szCs w:val="24"/>
          <w:lang w:val="fr-FR"/>
        </w:rPr>
        <w:t>a</w:t>
      </w:r>
      <w:r w:rsidRPr="00A35011">
        <w:rPr>
          <w:rFonts w:asciiTheme="minorHAnsi" w:hAnsiTheme="minorHAnsi"/>
          <w:sz w:val="24"/>
          <w:szCs w:val="24"/>
          <w:lang w:val="fr-FR"/>
        </w:rPr>
        <w:t xml:space="preserve"> dit qu’il ne </w:t>
      </w:r>
      <w:r w:rsidR="00B4224A" w:rsidRPr="00A35011">
        <w:rPr>
          <w:rFonts w:asciiTheme="minorHAnsi" w:hAnsiTheme="minorHAnsi"/>
          <w:sz w:val="24"/>
          <w:szCs w:val="24"/>
          <w:lang w:val="fr-FR"/>
        </w:rPr>
        <w:t xml:space="preserve">s’occupe pas des "conflits politiques ». </w:t>
      </w:r>
      <w:r w:rsidR="004A51B1" w:rsidRPr="00A35011">
        <w:rPr>
          <w:rFonts w:asciiTheme="minorHAnsi" w:hAnsiTheme="minorHAnsi"/>
          <w:sz w:val="24"/>
          <w:szCs w:val="24"/>
          <w:lang w:val="fr-FR"/>
        </w:rPr>
        <w:t xml:space="preserve">Ainsi, j’aimerai savoir </w:t>
      </w:r>
      <w:r w:rsidR="00B4224A" w:rsidRPr="00A35011">
        <w:rPr>
          <w:rFonts w:asciiTheme="minorHAnsi" w:hAnsiTheme="minorHAnsi"/>
          <w:sz w:val="24"/>
          <w:szCs w:val="24"/>
          <w:lang w:val="fr-FR"/>
        </w:rPr>
        <w:t xml:space="preserve">c’est quoi les conflits politiques </w:t>
      </w:r>
      <w:r w:rsidR="004A51B1" w:rsidRPr="00A35011">
        <w:rPr>
          <w:rFonts w:asciiTheme="minorHAnsi" w:hAnsiTheme="minorHAnsi"/>
          <w:sz w:val="24"/>
          <w:szCs w:val="24"/>
          <w:lang w:val="fr-FR"/>
        </w:rPr>
        <w:t xml:space="preserve">selon Unicef </w:t>
      </w:r>
      <w:r w:rsidR="00B4224A" w:rsidRPr="00A35011">
        <w:rPr>
          <w:rFonts w:asciiTheme="minorHAnsi" w:hAnsiTheme="minorHAnsi"/>
          <w:sz w:val="24"/>
          <w:szCs w:val="24"/>
          <w:lang w:val="fr-FR"/>
        </w:rPr>
        <w:t>et quels sont les genres des conflits pris</w:t>
      </w:r>
      <w:r w:rsidR="004A51B1" w:rsidRPr="00A35011">
        <w:rPr>
          <w:rFonts w:asciiTheme="minorHAnsi" w:hAnsiTheme="minorHAnsi"/>
          <w:sz w:val="24"/>
          <w:szCs w:val="24"/>
          <w:lang w:val="fr-FR"/>
        </w:rPr>
        <w:t>ent</w:t>
      </w:r>
      <w:r w:rsidR="00B4224A" w:rsidRPr="00A35011">
        <w:rPr>
          <w:rFonts w:asciiTheme="minorHAnsi" w:hAnsiTheme="minorHAnsi"/>
          <w:sz w:val="24"/>
          <w:szCs w:val="24"/>
          <w:lang w:val="fr-FR"/>
        </w:rPr>
        <w:t xml:space="preserve"> en charge par les projets </w:t>
      </w:r>
      <w:r w:rsidR="00A35011" w:rsidRPr="00A35011">
        <w:rPr>
          <w:rFonts w:asciiTheme="minorHAnsi" w:hAnsiTheme="minorHAnsi"/>
          <w:sz w:val="24"/>
          <w:szCs w:val="24"/>
          <w:lang w:val="fr-FR"/>
        </w:rPr>
        <w:t>Unicef</w:t>
      </w:r>
      <w:r w:rsidR="00B4224A" w:rsidRPr="00A35011">
        <w:rPr>
          <w:rFonts w:asciiTheme="minorHAnsi" w:hAnsiTheme="minorHAnsi"/>
          <w:sz w:val="24"/>
          <w:szCs w:val="24"/>
          <w:lang w:val="fr-FR"/>
        </w:rPr>
        <w:t>.</w:t>
      </w:r>
    </w:p>
    <w:p w:rsidR="00B4224A" w:rsidRPr="00A35011" w:rsidRDefault="00B4224A" w:rsidP="00A35011">
      <w:pPr>
        <w:pStyle w:val="PlainText"/>
        <w:ind w:left="360"/>
        <w:jc w:val="both"/>
        <w:rPr>
          <w:rFonts w:asciiTheme="minorHAnsi" w:hAnsiTheme="minorHAnsi" w:cs="Times New Roman"/>
          <w:color w:val="0070C0"/>
          <w:sz w:val="24"/>
          <w:szCs w:val="24"/>
          <w:lang w:val="fr-FR"/>
        </w:rPr>
      </w:pPr>
      <w:r w:rsidRPr="00A35011">
        <w:rPr>
          <w:rFonts w:asciiTheme="minorHAnsi" w:hAnsiTheme="minorHAnsi"/>
          <w:color w:val="0070C0"/>
          <w:sz w:val="24"/>
          <w:szCs w:val="24"/>
          <w:lang w:val="fr-FR"/>
        </w:rPr>
        <w:t>Réponse</w:t>
      </w:r>
      <w:r w:rsidRPr="00A35011">
        <w:rPr>
          <w:rFonts w:asciiTheme="minorHAnsi" w:hAnsiTheme="minorHAnsi" w:cs="Times New Roman"/>
          <w:color w:val="0070C0"/>
          <w:sz w:val="24"/>
          <w:szCs w:val="24"/>
          <w:lang w:val="fr-FR"/>
        </w:rPr>
        <w:t xml:space="preserve"> : </w:t>
      </w:r>
      <w:r w:rsidRPr="00A35011">
        <w:rPr>
          <w:rFonts w:asciiTheme="minorHAnsi" w:hAnsiTheme="minorHAnsi"/>
          <w:color w:val="0070C0"/>
          <w:sz w:val="24"/>
          <w:szCs w:val="24"/>
          <w:lang w:val="fr-FR"/>
        </w:rPr>
        <w:t xml:space="preserve">Le programme PEAR+ vise la résilience des communautés au travers de l’approche communautaire pour la transformation sociale durable (transformation des conflits, accès aux services sociaux de base, la pérennisation des acquis, etc.). Ce programme étant multisectoriel,  et voudrait renforcer le lien entre la cohésion horizontale et verticale, un travail de complémentarité entre les différents acteurs, le partage d’expérience  et la maitrise de terrain et des dynamiques communautaires existantes (associations de paix, la société civile, etc.) pourrait contribuer à adresser les causes profondes et moteurs des conflits et de proposer des stratégies de transformations durables de ces conflits au travers des interventions sectorielles décrites dans ce programme et qui  sont subsidiaires aux autres interventions existantes par d’autres acteurs.  </w:t>
      </w:r>
      <w:r w:rsidRPr="00A35011">
        <w:rPr>
          <w:rFonts w:asciiTheme="minorHAnsi" w:hAnsiTheme="minorHAnsi"/>
          <w:bCs/>
          <w:color w:val="0070C0"/>
          <w:sz w:val="24"/>
          <w:szCs w:val="24"/>
          <w:lang w:val="fr-FR"/>
        </w:rPr>
        <w:t xml:space="preserve">Les documents sur les lignes directrices et vos expériences et la maitrise du terrain, vont vous guider à travailler sur la complexité de ce programme à adresser les moteurs de conflits pour une transformation sociale durable.    </w:t>
      </w:r>
    </w:p>
    <w:p w:rsidR="00B4224A" w:rsidRPr="00CC3BF6" w:rsidRDefault="00B4224A" w:rsidP="00A35011">
      <w:pPr>
        <w:jc w:val="both"/>
        <w:rPr>
          <w:rFonts w:ascii="Times New Roman" w:hAnsi="Times New Roman"/>
          <w:sz w:val="24"/>
          <w:szCs w:val="24"/>
          <w:lang w:val="fr-FR"/>
        </w:rPr>
      </w:pPr>
    </w:p>
    <w:sectPr w:rsidR="00B4224A" w:rsidRPr="00CC3B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232CD"/>
    <w:multiLevelType w:val="hybridMultilevel"/>
    <w:tmpl w:val="FD4C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D61D5"/>
    <w:multiLevelType w:val="hybridMultilevel"/>
    <w:tmpl w:val="F6CEC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F6"/>
    <w:rsid w:val="0009344F"/>
    <w:rsid w:val="00137231"/>
    <w:rsid w:val="0017185F"/>
    <w:rsid w:val="001F45A2"/>
    <w:rsid w:val="003E28BC"/>
    <w:rsid w:val="004A51B1"/>
    <w:rsid w:val="005669C0"/>
    <w:rsid w:val="00616E02"/>
    <w:rsid w:val="00655901"/>
    <w:rsid w:val="00665015"/>
    <w:rsid w:val="008C3E58"/>
    <w:rsid w:val="009F2C7F"/>
    <w:rsid w:val="00A2760C"/>
    <w:rsid w:val="00A35011"/>
    <w:rsid w:val="00AF09F6"/>
    <w:rsid w:val="00B4224A"/>
    <w:rsid w:val="00B964E0"/>
    <w:rsid w:val="00CC3BF6"/>
    <w:rsid w:val="00E50EC3"/>
    <w:rsid w:val="00E60D0A"/>
    <w:rsid w:val="00F1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3FCA2-2E13-44FE-BA8D-DC6F6071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F6"/>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B42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2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F6"/>
    <w:pPr>
      <w:spacing w:after="160" w:line="252" w:lineRule="auto"/>
      <w:ind w:left="720"/>
      <w:contextualSpacing/>
    </w:pPr>
  </w:style>
  <w:style w:type="paragraph" w:styleId="BalloonText">
    <w:name w:val="Balloon Text"/>
    <w:basedOn w:val="Normal"/>
    <w:link w:val="BalloonTextChar"/>
    <w:uiPriority w:val="99"/>
    <w:semiHidden/>
    <w:unhideWhenUsed/>
    <w:rsid w:val="0061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02"/>
    <w:rPr>
      <w:rFonts w:ascii="Segoe UI" w:hAnsi="Segoe UI" w:cs="Segoe UI"/>
      <w:sz w:val="18"/>
      <w:szCs w:val="18"/>
      <w:lang w:val="en-US"/>
    </w:rPr>
  </w:style>
  <w:style w:type="paragraph" w:styleId="Revision">
    <w:name w:val="Revision"/>
    <w:hidden/>
    <w:uiPriority w:val="99"/>
    <w:semiHidden/>
    <w:rsid w:val="00A2760C"/>
    <w:pPr>
      <w:spacing w:after="0" w:line="240" w:lineRule="auto"/>
    </w:pPr>
    <w:rPr>
      <w:rFonts w:ascii="Calibri" w:hAnsi="Calibri" w:cs="Times New Roman"/>
      <w:lang w:val="en-US"/>
    </w:rPr>
  </w:style>
  <w:style w:type="paragraph" w:styleId="Title">
    <w:name w:val="Title"/>
    <w:basedOn w:val="Normal"/>
    <w:next w:val="Normal"/>
    <w:link w:val="TitleChar"/>
    <w:uiPriority w:val="10"/>
    <w:qFormat/>
    <w:rsid w:val="00B422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24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B4224A"/>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4224A"/>
    <w:rPr>
      <w:rFonts w:asciiTheme="majorHAnsi" w:eastAsiaTheme="majorEastAsia" w:hAnsiTheme="majorHAnsi" w:cstheme="majorBidi"/>
      <w:color w:val="365F91" w:themeColor="accent1" w:themeShade="BF"/>
      <w:sz w:val="26"/>
      <w:szCs w:val="26"/>
      <w:lang w:val="en-US"/>
    </w:rPr>
  </w:style>
  <w:style w:type="paragraph" w:styleId="PlainText">
    <w:name w:val="Plain Text"/>
    <w:basedOn w:val="Normal"/>
    <w:link w:val="PlainTextChar"/>
    <w:uiPriority w:val="99"/>
    <w:unhideWhenUsed/>
    <w:rsid w:val="00B4224A"/>
    <w:rPr>
      <w:rFonts w:cstheme="minorBidi"/>
      <w:szCs w:val="21"/>
    </w:rPr>
  </w:style>
  <w:style w:type="character" w:customStyle="1" w:styleId="PlainTextChar">
    <w:name w:val="Plain Text Char"/>
    <w:basedOn w:val="DefaultParagraphFont"/>
    <w:link w:val="PlainText"/>
    <w:uiPriority w:val="99"/>
    <w:rsid w:val="00B4224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Mudekereza</dc:creator>
  <cp:keywords/>
  <dc:description/>
  <cp:lastModifiedBy>Neville Mudekereza</cp:lastModifiedBy>
  <cp:revision>2</cp:revision>
  <dcterms:created xsi:type="dcterms:W3CDTF">2017-04-13T13:30:00Z</dcterms:created>
  <dcterms:modified xsi:type="dcterms:W3CDTF">2017-04-13T13:30:00Z</dcterms:modified>
</cp:coreProperties>
</file>